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F1" w:rsidRDefault="00BC09F1"/>
    <w:p w:rsidR="004E0C1E" w:rsidRPr="004E0C1E" w:rsidRDefault="004E0C1E" w:rsidP="004E0C1E">
      <w:pPr>
        <w:shd w:val="clear" w:color="auto" w:fill="FFFFFF"/>
        <w:spacing w:before="450" w:after="600" w:line="240" w:lineRule="auto"/>
        <w:outlineLvl w:val="0"/>
        <w:rPr>
          <w:rFonts w:ascii="Arial" w:eastAsia="Times New Roman" w:hAnsi="Arial" w:cs="Arial"/>
          <w:color w:val="2A394E"/>
          <w:spacing w:val="11"/>
          <w:kern w:val="36"/>
          <w:sz w:val="33"/>
          <w:szCs w:val="33"/>
          <w:lang w:eastAsia="ru-RU"/>
        </w:rPr>
      </w:pPr>
      <w:r w:rsidRPr="004E0C1E">
        <w:rPr>
          <w:rFonts w:ascii="Arial" w:eastAsia="Times New Roman" w:hAnsi="Arial" w:cs="Arial"/>
          <w:color w:val="2A394E"/>
          <w:spacing w:val="11"/>
          <w:kern w:val="36"/>
          <w:sz w:val="33"/>
          <w:szCs w:val="33"/>
          <w:lang w:eastAsia="ru-RU"/>
        </w:rPr>
        <w:t xml:space="preserve">XVII </w:t>
      </w:r>
      <w:proofErr w:type="spellStart"/>
      <w:r w:rsidRPr="004E0C1E">
        <w:rPr>
          <w:rFonts w:ascii="Arial" w:eastAsia="Times New Roman" w:hAnsi="Arial" w:cs="Arial"/>
          <w:color w:val="2A394E"/>
          <w:spacing w:val="11"/>
          <w:kern w:val="36"/>
          <w:sz w:val="33"/>
          <w:szCs w:val="33"/>
          <w:lang w:eastAsia="ru-RU"/>
        </w:rPr>
        <w:t>Всесибирская</w:t>
      </w:r>
      <w:proofErr w:type="spellEnd"/>
      <w:r w:rsidRPr="004E0C1E">
        <w:rPr>
          <w:rFonts w:ascii="Arial" w:eastAsia="Times New Roman" w:hAnsi="Arial" w:cs="Arial"/>
          <w:color w:val="2A394E"/>
          <w:spacing w:val="11"/>
          <w:kern w:val="36"/>
          <w:sz w:val="33"/>
          <w:szCs w:val="33"/>
          <w:lang w:eastAsia="ru-RU"/>
        </w:rPr>
        <w:t xml:space="preserve"> – и снова в Новокузнецке</w:t>
      </w:r>
    </w:p>
    <w:p w:rsidR="004E0C1E" w:rsidRPr="004E0C1E" w:rsidRDefault="004E0C1E" w:rsidP="004E0C1E">
      <w:pPr>
        <w:pBdr>
          <w:left w:val="single" w:sz="18" w:space="8" w:color="FA5C17"/>
        </w:pBd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2A394E"/>
          <w:spacing w:val="11"/>
          <w:sz w:val="30"/>
          <w:szCs w:val="30"/>
          <w:lang w:eastAsia="ru-RU"/>
        </w:rPr>
      </w:pPr>
      <w:r w:rsidRPr="004E0C1E">
        <w:rPr>
          <w:rFonts w:ascii="Arial" w:eastAsia="Times New Roman" w:hAnsi="Arial" w:cs="Arial"/>
          <w:color w:val="2A394E"/>
          <w:spacing w:val="11"/>
          <w:sz w:val="30"/>
          <w:szCs w:val="30"/>
          <w:lang w:eastAsia="ru-RU"/>
        </w:rPr>
        <w:t>Эксперт За-</w:t>
      </w:r>
      <w:proofErr w:type="spellStart"/>
      <w:r w:rsidRPr="004E0C1E">
        <w:rPr>
          <w:rFonts w:ascii="Arial" w:eastAsia="Times New Roman" w:hAnsi="Arial" w:cs="Arial"/>
          <w:color w:val="2A394E"/>
          <w:spacing w:val="11"/>
          <w:sz w:val="30"/>
          <w:szCs w:val="30"/>
          <w:lang w:eastAsia="ru-RU"/>
        </w:rPr>
        <w:t>Строй</w:t>
      </w:r>
      <w:proofErr w:type="gramStart"/>
      <w:r w:rsidRPr="004E0C1E">
        <w:rPr>
          <w:rFonts w:ascii="Arial" w:eastAsia="Times New Roman" w:hAnsi="Arial" w:cs="Arial"/>
          <w:color w:val="2A394E"/>
          <w:spacing w:val="11"/>
          <w:sz w:val="30"/>
          <w:szCs w:val="30"/>
          <w:lang w:eastAsia="ru-RU"/>
        </w:rPr>
        <w:t>.Р</w:t>
      </w:r>
      <w:proofErr w:type="gramEnd"/>
      <w:r w:rsidRPr="004E0C1E">
        <w:rPr>
          <w:rFonts w:ascii="Arial" w:eastAsia="Times New Roman" w:hAnsi="Arial" w:cs="Arial"/>
          <w:color w:val="2A394E"/>
          <w:spacing w:val="11"/>
          <w:sz w:val="30"/>
          <w:szCs w:val="30"/>
          <w:lang w:eastAsia="ru-RU"/>
        </w:rPr>
        <w:t>Ф</w:t>
      </w:r>
      <w:proofErr w:type="spellEnd"/>
      <w:r w:rsidRPr="004E0C1E">
        <w:rPr>
          <w:rFonts w:ascii="Arial" w:eastAsia="Times New Roman" w:hAnsi="Arial" w:cs="Arial"/>
          <w:color w:val="2A394E"/>
          <w:spacing w:val="11"/>
          <w:sz w:val="30"/>
          <w:szCs w:val="30"/>
          <w:lang w:eastAsia="ru-RU"/>
        </w:rPr>
        <w:t xml:space="preserve"> выступил с интересным докладом на научно-практической конференции по сейсмостойкому строительству, которую организовала возглавляемая им СРО</w:t>
      </w:r>
    </w:p>
    <w:p w:rsidR="004E0C1E" w:rsidRPr="004E0C1E" w:rsidRDefault="00D672B9" w:rsidP="004E0C1E">
      <w:pPr>
        <w:shd w:val="clear" w:color="auto" w:fill="FFFFFF"/>
        <w:spacing w:line="240" w:lineRule="auto"/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</w:pPr>
      <w:hyperlink r:id="rId6" w:history="1">
        <w:r w:rsidR="004E0C1E" w:rsidRPr="004E0C1E">
          <w:rPr>
            <w:rFonts w:ascii="Arial" w:eastAsia="Times New Roman" w:hAnsi="Arial" w:cs="Arial"/>
            <w:caps/>
            <w:color w:val="2A394E"/>
            <w:spacing w:val="11"/>
            <w:sz w:val="18"/>
            <w:szCs w:val="18"/>
            <w:u w:val="single"/>
            <w:bdr w:val="single" w:sz="6" w:space="1" w:color="2A394E" w:frame="1"/>
            <w:lang w:eastAsia="ru-RU"/>
          </w:rPr>
          <w:t>СРО</w:t>
        </w:r>
      </w:hyperlink>
      <w:r w:rsidR="004E0C1E"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 </w:t>
      </w:r>
      <w:hyperlink r:id="rId7" w:history="1">
        <w:r w:rsidR="004E0C1E" w:rsidRPr="004E0C1E">
          <w:rPr>
            <w:rFonts w:ascii="Arial" w:eastAsia="Times New Roman" w:hAnsi="Arial" w:cs="Arial"/>
            <w:caps/>
            <w:color w:val="2A394E"/>
            <w:spacing w:val="11"/>
            <w:sz w:val="18"/>
            <w:szCs w:val="18"/>
            <w:u w:val="single"/>
            <w:bdr w:val="single" w:sz="6" w:space="1" w:color="2A394E" w:frame="1"/>
            <w:lang w:eastAsia="ru-RU"/>
          </w:rPr>
          <w:t>НОСТРОЙ</w:t>
        </w:r>
      </w:hyperlink>
      <w:r w:rsidR="004E0C1E"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 </w:t>
      </w:r>
      <w:hyperlink r:id="rId8" w:history="1">
        <w:r w:rsidR="004E0C1E" w:rsidRPr="004E0C1E">
          <w:rPr>
            <w:rFonts w:ascii="Arial" w:eastAsia="Times New Roman" w:hAnsi="Arial" w:cs="Arial"/>
            <w:caps/>
            <w:color w:val="2A394E"/>
            <w:spacing w:val="11"/>
            <w:sz w:val="18"/>
            <w:szCs w:val="18"/>
            <w:u w:val="single"/>
            <w:bdr w:val="single" w:sz="6" w:space="1" w:color="2A394E" w:frame="1"/>
            <w:lang w:eastAsia="ru-RU"/>
          </w:rPr>
          <w:t>НОПРИЗ</w:t>
        </w:r>
      </w:hyperlink>
      <w:r w:rsidR="004E0C1E"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 </w:t>
      </w:r>
      <w:hyperlink r:id="rId9" w:history="1">
        <w:r w:rsidR="004E0C1E" w:rsidRPr="004E0C1E">
          <w:rPr>
            <w:rFonts w:ascii="Arial" w:eastAsia="Times New Roman" w:hAnsi="Arial" w:cs="Arial"/>
            <w:caps/>
            <w:color w:val="2A394E"/>
            <w:spacing w:val="11"/>
            <w:sz w:val="18"/>
            <w:szCs w:val="18"/>
            <w:u w:val="single"/>
            <w:bdr w:val="single" w:sz="6" w:space="1" w:color="2A394E" w:frame="1"/>
            <w:lang w:eastAsia="ru-RU"/>
          </w:rPr>
          <w:t>ПРАВИТЕЛЬСТВО РФ</w:t>
        </w:r>
      </w:hyperlink>
      <w:r w:rsidR="004E0C1E"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 </w:t>
      </w:r>
      <w:hyperlink r:id="rId10" w:history="1">
        <w:r w:rsidR="004E0C1E" w:rsidRPr="004E0C1E">
          <w:rPr>
            <w:rFonts w:ascii="Arial" w:eastAsia="Times New Roman" w:hAnsi="Arial" w:cs="Arial"/>
            <w:caps/>
            <w:color w:val="2A394E"/>
            <w:spacing w:val="11"/>
            <w:sz w:val="18"/>
            <w:szCs w:val="18"/>
            <w:u w:val="single"/>
            <w:bdr w:val="single" w:sz="6" w:space="1" w:color="2A394E" w:frame="1"/>
            <w:lang w:eastAsia="ru-RU"/>
          </w:rPr>
          <w:t xml:space="preserve">СЪЕЗД </w:t>
        </w:r>
        <w:proofErr w:type="gramStart"/>
        <w:r w:rsidR="004E0C1E" w:rsidRPr="004E0C1E">
          <w:rPr>
            <w:rFonts w:ascii="Arial" w:eastAsia="Times New Roman" w:hAnsi="Arial" w:cs="Arial"/>
            <w:caps/>
            <w:color w:val="2A394E"/>
            <w:spacing w:val="11"/>
            <w:sz w:val="18"/>
            <w:szCs w:val="18"/>
            <w:u w:val="single"/>
            <w:bdr w:val="single" w:sz="6" w:space="1" w:color="2A394E" w:frame="1"/>
            <w:lang w:eastAsia="ru-RU"/>
          </w:rPr>
          <w:t>СРО</w:t>
        </w:r>
        <w:proofErr w:type="gramEnd"/>
      </w:hyperlink>
      <w:r w:rsidR="004E0C1E"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 </w:t>
      </w:r>
      <w:hyperlink r:id="rId11" w:history="1">
        <w:r w:rsidR="004E0C1E" w:rsidRPr="004E0C1E">
          <w:rPr>
            <w:rFonts w:ascii="Arial" w:eastAsia="Times New Roman" w:hAnsi="Arial" w:cs="Arial"/>
            <w:caps/>
            <w:color w:val="2A394E"/>
            <w:spacing w:val="11"/>
            <w:sz w:val="18"/>
            <w:szCs w:val="18"/>
            <w:u w:val="single"/>
            <w:bdr w:val="single" w:sz="6" w:space="1" w:color="2A394E" w:frame="1"/>
            <w:lang w:eastAsia="ru-RU"/>
          </w:rPr>
          <w:t>ПРАВДА О СРО</w:t>
        </w:r>
      </w:hyperlink>
      <w:r w:rsidR="004E0C1E"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 </w:t>
      </w:r>
      <w:hyperlink r:id="rId12" w:history="1">
        <w:r w:rsidR="004E0C1E" w:rsidRPr="004E0C1E">
          <w:rPr>
            <w:rFonts w:ascii="Arial" w:eastAsia="Times New Roman" w:hAnsi="Arial" w:cs="Arial"/>
            <w:caps/>
            <w:color w:val="2A394E"/>
            <w:spacing w:val="11"/>
            <w:sz w:val="18"/>
            <w:szCs w:val="18"/>
            <w:u w:val="single"/>
            <w:bdr w:val="single" w:sz="6" w:space="1" w:color="2A394E" w:frame="1"/>
            <w:lang w:eastAsia="ru-RU"/>
          </w:rPr>
          <w:t>ВСЁ О СРО</w:t>
        </w:r>
      </w:hyperlink>
    </w:p>
    <w:p w:rsidR="004E0C1E" w:rsidRPr="004E0C1E" w:rsidRDefault="004E0C1E" w:rsidP="004E0C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</w:pPr>
      <w:r w:rsidRPr="004E0C1E">
        <w:rPr>
          <w:rFonts w:ascii="Arial" w:eastAsia="Times New Roman" w:hAnsi="Arial" w:cs="Arial"/>
          <w:noProof/>
          <w:color w:val="2A394E"/>
          <w:spacing w:val="11"/>
          <w:sz w:val="21"/>
          <w:szCs w:val="21"/>
          <w:lang w:eastAsia="ru-RU"/>
        </w:rPr>
        <w:drawing>
          <wp:inline distT="0" distB="0" distL="0" distR="0" wp14:anchorId="5A0ABA2B" wp14:editId="6894DA29">
            <wp:extent cx="5760000" cy="3366000"/>
            <wp:effectExtent l="0" t="0" r="0" b="6350"/>
            <wp:docPr id="1" name="Рисунок 1" descr="https://zsrf.ru/uploads/items/7341/9599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srf.ru/uploads/items/7341/9599/origin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3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0C1E" w:rsidRPr="004E0C1E" w:rsidRDefault="004E0C1E" w:rsidP="004E0C1E">
      <w:pPr>
        <w:shd w:val="clear" w:color="auto" w:fill="2A394E"/>
        <w:spacing w:after="0" w:line="240" w:lineRule="auto"/>
        <w:textAlignment w:val="center"/>
        <w:rPr>
          <w:rFonts w:ascii="Arial" w:eastAsia="Times New Roman" w:hAnsi="Arial" w:cs="Arial"/>
          <w:color w:val="FFFFFF"/>
          <w:spacing w:val="11"/>
          <w:sz w:val="21"/>
          <w:szCs w:val="21"/>
          <w:lang w:eastAsia="ru-RU"/>
        </w:rPr>
      </w:pPr>
      <w:r w:rsidRPr="004E0C1E">
        <w:rPr>
          <w:rFonts w:ascii="Arial" w:eastAsia="Times New Roman" w:hAnsi="Arial" w:cs="Arial"/>
          <w:color w:val="FFFFFF"/>
          <w:spacing w:val="11"/>
          <w:sz w:val="21"/>
          <w:szCs w:val="21"/>
          <w:lang w:eastAsia="ru-RU"/>
        </w:rPr>
        <w:t xml:space="preserve">Елена </w:t>
      </w:r>
      <w:proofErr w:type="spellStart"/>
      <w:r w:rsidRPr="004E0C1E">
        <w:rPr>
          <w:rFonts w:ascii="Arial" w:eastAsia="Times New Roman" w:hAnsi="Arial" w:cs="Arial"/>
          <w:color w:val="FFFFFF"/>
          <w:spacing w:val="11"/>
          <w:sz w:val="21"/>
          <w:szCs w:val="21"/>
          <w:lang w:eastAsia="ru-RU"/>
        </w:rPr>
        <w:t>Алёшина</w:t>
      </w:r>
      <w:proofErr w:type="spellEnd"/>
      <w:r w:rsidRPr="004E0C1E">
        <w:rPr>
          <w:rFonts w:ascii="Arial" w:eastAsia="Times New Roman" w:hAnsi="Arial" w:cs="Arial"/>
          <w:color w:val="FFFFFF"/>
          <w:spacing w:val="11"/>
          <w:sz w:val="21"/>
          <w:szCs w:val="21"/>
          <w:lang w:eastAsia="ru-RU"/>
        </w:rPr>
        <w:t xml:space="preserve">, Сергей Яковлев и Алексей </w:t>
      </w:r>
      <w:proofErr w:type="spellStart"/>
      <w:r w:rsidRPr="004E0C1E">
        <w:rPr>
          <w:rFonts w:ascii="Arial" w:eastAsia="Times New Roman" w:hAnsi="Arial" w:cs="Arial"/>
          <w:color w:val="FFFFFF"/>
          <w:spacing w:val="11"/>
          <w:sz w:val="21"/>
          <w:szCs w:val="21"/>
          <w:lang w:eastAsia="ru-RU"/>
        </w:rPr>
        <w:t>Побожии</w:t>
      </w:r>
      <w:proofErr w:type="spellEnd"/>
      <w:r w:rsidRPr="004E0C1E">
        <w:rPr>
          <w:rFonts w:ascii="Arial" w:eastAsia="Times New Roman" w:hAnsi="Arial" w:cs="Arial"/>
          <w:color w:val="FFFFFF"/>
          <w:spacing w:val="11"/>
          <w:sz w:val="21"/>
          <w:szCs w:val="21"/>
          <w:lang w:eastAsia="ru-RU"/>
        </w:rPr>
        <w:t>̆</w:t>
      </w:r>
    </w:p>
    <w:p w:rsidR="004E0C1E" w:rsidRPr="004E0C1E" w:rsidRDefault="004E0C1E" w:rsidP="004E0C1E">
      <w:pPr>
        <w:shd w:val="clear" w:color="auto" w:fill="2A394E"/>
        <w:spacing w:after="0" w:line="240" w:lineRule="auto"/>
        <w:textAlignment w:val="center"/>
        <w:rPr>
          <w:rFonts w:ascii="Arial" w:eastAsia="Times New Roman" w:hAnsi="Arial" w:cs="Arial"/>
          <w:color w:val="FFFFFF"/>
          <w:spacing w:val="11"/>
          <w:sz w:val="21"/>
          <w:szCs w:val="21"/>
          <w:lang w:eastAsia="ru-RU"/>
        </w:rPr>
      </w:pPr>
      <w:r w:rsidRPr="004E0C1E">
        <w:rPr>
          <w:rFonts w:ascii="Arial" w:eastAsia="Times New Roman" w:hAnsi="Arial" w:cs="Arial"/>
          <w:color w:val="FFFFFF"/>
          <w:spacing w:val="11"/>
          <w:sz w:val="21"/>
          <w:szCs w:val="21"/>
          <w:lang w:eastAsia="ru-RU"/>
        </w:rPr>
        <w:t>Максим Федорченко</w:t>
      </w:r>
    </w:p>
    <w:p w:rsidR="004E0C1E" w:rsidRPr="004E0C1E" w:rsidRDefault="004E0C1E" w:rsidP="004E0C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</w:pPr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 xml:space="preserve">Ассоциация СРО «Кузбасский проектно-научный центр» при поддержке Национального объединения изыскателей и проектировщиков провела очередную, XVII </w:t>
      </w:r>
      <w:proofErr w:type="spellStart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Всесибирскую</w:t>
      </w:r>
      <w:proofErr w:type="spellEnd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 xml:space="preserve"> конференцию, посвящённую проблемным вопросам проектирования, строительства и эксплуатации строительных конструкций зданий и сооружений. В ходе конференции, которая проходила в Новокузнецке, среди прочего, были с научных позиций рассмотрены в целом возможные причины землетрясений и реальные возможности их прогнозирования, а также проанализированы последствия катастрофического землетрясения в Турции в феврале 2023 года и некоторых других масштабных землетрясений в других странах.</w:t>
      </w:r>
    </w:p>
    <w:p w:rsidR="004E0C1E" w:rsidRPr="004E0C1E" w:rsidRDefault="004E0C1E" w:rsidP="004E0C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</w:pPr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В конференции активное участие приняли наш постоянный эксперт и директор Ассоциации «СРО «Кузбасский ПНЦ» </w:t>
      </w:r>
      <w:r w:rsidRPr="004E0C1E">
        <w:rPr>
          <w:rFonts w:ascii="Arial" w:eastAsia="Times New Roman" w:hAnsi="Arial" w:cs="Arial"/>
          <w:b/>
          <w:bCs/>
          <w:color w:val="2A394E"/>
          <w:spacing w:val="11"/>
          <w:sz w:val="21"/>
          <w:szCs w:val="21"/>
          <w:lang w:eastAsia="ru-RU"/>
        </w:rPr>
        <w:t>Сергей Яковлев</w:t>
      </w:r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 xml:space="preserve">, директор Архитектурно-строительного института </w:t>
      </w:r>
      <w:proofErr w:type="spellStart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СибГИУ</w:t>
      </w:r>
      <w:proofErr w:type="spellEnd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 </w:t>
      </w:r>
      <w:r w:rsidRPr="004E0C1E">
        <w:rPr>
          <w:rFonts w:ascii="Arial" w:eastAsia="Times New Roman" w:hAnsi="Arial" w:cs="Arial"/>
          <w:b/>
          <w:bCs/>
          <w:color w:val="2A394E"/>
          <w:spacing w:val="11"/>
          <w:sz w:val="21"/>
          <w:szCs w:val="21"/>
          <w:lang w:eastAsia="ru-RU"/>
        </w:rPr>
        <w:t>Елена Алёшина</w:t>
      </w:r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, заместитель руководителя Аппарата НОПРИЗ </w:t>
      </w:r>
      <w:r w:rsidRPr="004E0C1E">
        <w:rPr>
          <w:rFonts w:ascii="Arial" w:eastAsia="Times New Roman" w:hAnsi="Arial" w:cs="Arial"/>
          <w:b/>
          <w:bCs/>
          <w:color w:val="2A394E"/>
          <w:spacing w:val="11"/>
          <w:sz w:val="21"/>
          <w:szCs w:val="21"/>
          <w:lang w:eastAsia="ru-RU"/>
        </w:rPr>
        <w:t>Александр Неклюдов</w:t>
      </w:r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, координатор НОСТРОЙ и НОПРИЗ в Сибирском федеральном округе </w:t>
      </w:r>
      <w:r w:rsidRPr="004E0C1E">
        <w:rPr>
          <w:rFonts w:ascii="Arial" w:eastAsia="Times New Roman" w:hAnsi="Arial" w:cs="Arial"/>
          <w:b/>
          <w:bCs/>
          <w:color w:val="2A394E"/>
          <w:spacing w:val="11"/>
          <w:sz w:val="21"/>
          <w:szCs w:val="21"/>
          <w:lang w:eastAsia="ru-RU"/>
        </w:rPr>
        <w:t>Максим Федорченко</w:t>
      </w:r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.</w:t>
      </w:r>
    </w:p>
    <w:p w:rsidR="004E0C1E" w:rsidRPr="004E0C1E" w:rsidRDefault="004E0C1E" w:rsidP="004E0C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</w:pPr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Максим Владиславович подчеркнул</w:t>
      </w:r>
      <w:proofErr w:type="gramStart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.</w:t>
      </w:r>
      <w:proofErr w:type="gramEnd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 xml:space="preserve"> </w:t>
      </w:r>
      <w:proofErr w:type="gramStart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ч</w:t>
      </w:r>
      <w:proofErr w:type="gramEnd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 xml:space="preserve">то приоритетной задачей сегодня является создание эффективной системы технического регулирования сейсмостойкого строительства. Пока что здесь сохраняются проблемы мирового масштаба, которые </w:t>
      </w:r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lastRenderedPageBreak/>
        <w:t>порой проявляют себя поистине катастрофическими последствиями – такими, как, например, прошлогоднее катастрофическое землетрясение в Турции, унесшее жизни около 50-ти тысяч человек и сотни тысяч людей сделавшее вынужденными переселенцами, лишёнными нормального крова и привычной среды обитания. Это землетрясение вновь напомнило людям: надо строить не только красиво (в чём турецкие строители преуспели), но и прочно.</w:t>
      </w:r>
    </w:p>
    <w:p w:rsidR="004E0C1E" w:rsidRPr="004E0C1E" w:rsidRDefault="004E0C1E" w:rsidP="004E0C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</w:pPr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Касаясь российских реалий, господин Федорченко выразил уверенность: внешняя красота объектов, которая, безусловно, является существенным фактором рыночной привлекательности и «продаваемости» недвижимости, ни в коем случае не должна создаваться в ущерб устойчивости и надёжному запасу прочности несущих строительных конструкций. С другой стороны, нельзя в условиях современной экономики бездумно менять сейсмическое районирование, добавляя «избыточную сейсмичность» тем или иным районам – ведь это ведёт к необходимости закладывать в инженерные решения объектов лишнюю прочность, что существенно повышает их себестоимость и создаёт необоснованные обременения для инвесторов. Здесь нужен точный расчёт, основанный на актуальных исходных данных, – именно он позволит соблюсти золотой баланс гарантированной безопасности и экономической привлекательности девелоперских проектов (словом, привет </w:t>
      </w:r>
      <w:r w:rsidRPr="004E0C1E">
        <w:rPr>
          <w:rFonts w:ascii="Arial" w:eastAsia="Times New Roman" w:hAnsi="Arial" w:cs="Arial"/>
          <w:b/>
          <w:bCs/>
          <w:color w:val="2A394E"/>
          <w:spacing w:val="11"/>
          <w:sz w:val="21"/>
          <w:szCs w:val="21"/>
          <w:lang w:eastAsia="ru-RU"/>
        </w:rPr>
        <w:t>Михаилу Богданову</w:t>
      </w:r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 с его картами сейсмического районирования!).</w:t>
      </w:r>
    </w:p>
    <w:p w:rsidR="004E0C1E" w:rsidRPr="004E0C1E" w:rsidRDefault="004E0C1E" w:rsidP="004E0C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</w:pPr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Почётный строитель России </w:t>
      </w:r>
      <w:r w:rsidRPr="004E0C1E">
        <w:rPr>
          <w:rFonts w:ascii="Arial" w:eastAsia="Times New Roman" w:hAnsi="Arial" w:cs="Arial"/>
          <w:b/>
          <w:bCs/>
          <w:color w:val="2A394E"/>
          <w:spacing w:val="11"/>
          <w:sz w:val="21"/>
          <w:szCs w:val="21"/>
          <w:lang w:eastAsia="ru-RU"/>
        </w:rPr>
        <w:t xml:space="preserve">Алексей </w:t>
      </w:r>
      <w:proofErr w:type="spellStart"/>
      <w:r w:rsidRPr="004E0C1E">
        <w:rPr>
          <w:rFonts w:ascii="Arial" w:eastAsia="Times New Roman" w:hAnsi="Arial" w:cs="Arial"/>
          <w:b/>
          <w:bCs/>
          <w:color w:val="2A394E"/>
          <w:spacing w:val="11"/>
          <w:sz w:val="21"/>
          <w:szCs w:val="21"/>
          <w:lang w:eastAsia="ru-RU"/>
        </w:rPr>
        <w:t>Побожий</w:t>
      </w:r>
      <w:proofErr w:type="spellEnd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 xml:space="preserve"> в своём выступлении остановился на </w:t>
      </w:r>
      <w:proofErr w:type="gramStart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методических подходах</w:t>
      </w:r>
      <w:proofErr w:type="gramEnd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 xml:space="preserve"> к оценке силы и последствий землетрясений. Здесь очень важно не допускать путаницы – ведь на таких оценках, в том числе, основываются регламенты проектирования капитальных объектов в сейсмически опасных районах. В частности, Алексей Васильевич разъяснил отличие между шкалой Рихтера (оценивает силу землетрясения по условным единицам, определяемым сейсмографом, – магнитудам, их 9,5) и 12-балльной шкалой интенсивности землетрясений Медведева – </w:t>
      </w:r>
      <w:proofErr w:type="spellStart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Шпонхойера</w:t>
      </w:r>
      <w:proofErr w:type="spellEnd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 xml:space="preserve"> – </w:t>
      </w:r>
      <w:proofErr w:type="spellStart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Карника</w:t>
      </w:r>
      <w:proofErr w:type="spellEnd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 xml:space="preserve"> (MSK-64 – эта шкала ранжирует землетрясения по внешним разрушительным проявлениям, именно на ней основаны «антисейсмические» строительные нормативы). Господин </w:t>
      </w:r>
      <w:proofErr w:type="spellStart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Побожий</w:t>
      </w:r>
      <w:proofErr w:type="spellEnd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 xml:space="preserve"> посетовал, </w:t>
      </w:r>
      <w:proofErr w:type="gramStart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что</w:t>
      </w:r>
      <w:proofErr w:type="gramEnd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 xml:space="preserve"> несмотря на крайнюю важность упомянутые нормативы не входят сегодня в обязательный перечень документов, – их проектировщики вправе применять на добровольной основе.</w:t>
      </w:r>
    </w:p>
    <w:p w:rsidR="004E0C1E" w:rsidRPr="004E0C1E" w:rsidRDefault="004E0C1E" w:rsidP="004E0C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</w:pPr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 xml:space="preserve">Этот факт подтвердил и Сергей Яковлев: по его убеждению, данную коллизию нужно как можно скорее исправить, так как она напрямую связана с обеспечением безопасности жизнедеятельности граждан. Значимость вопроса трудно переоценить, если вспомнить, что около 25% российской территории является потенциально сейсмоопасной (здесь могут происходить 7-балльные землетрясения, и большинство объектов капитального строительства требуют обязательного проведения специальных мероприятий по </w:t>
      </w:r>
      <w:proofErr w:type="spellStart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сейсмозащите</w:t>
      </w:r>
      <w:proofErr w:type="spellEnd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).</w:t>
      </w:r>
    </w:p>
    <w:p w:rsidR="004E0C1E" w:rsidRPr="004E0C1E" w:rsidRDefault="004E0C1E" w:rsidP="004E0C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</w:pPr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 xml:space="preserve">Как сообщил Александр Неклюдов, Национальным объединением изыскателей и проектировщиков ведётся работа над качественным и системным обновлением нормативной базы по проектированию </w:t>
      </w:r>
      <w:proofErr w:type="spellStart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сейсмозащищенных</w:t>
      </w:r>
      <w:proofErr w:type="spellEnd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 xml:space="preserve"> зданий и сооружений. В том числе, первоочередной задачей является включение соответствующего свода правил в Единый реестр обязательных требований (при проектировании и строительстве), который приходит на смену ранее утверждавшимся Правительством РФ перечням и должен начать действовать уже с сентября 2024 года.</w:t>
      </w:r>
    </w:p>
    <w:p w:rsidR="004E0C1E" w:rsidRPr="004E0C1E" w:rsidRDefault="004E0C1E" w:rsidP="004E0C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</w:pPr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Господин Яковлев выступил с большим интересным аналитическим докладом, в котором остановился на причинах землетрясений в России и в мире, на тех возможных инструментах защиты капитальных объектов, которые сегодня должны и могут противопоставить стихии проектировщики и строители – от комплексных инженерных решений до систем современного оперативного оповещения. Кстати, Сергей Кириллович пообещал нам передать материалы конференции для публикации на За-</w:t>
      </w:r>
      <w:proofErr w:type="spellStart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Строй.РФ</w:t>
      </w:r>
      <w:proofErr w:type="spellEnd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.</w:t>
      </w:r>
    </w:p>
    <w:p w:rsidR="004E0C1E" w:rsidRPr="004E0C1E" w:rsidRDefault="004E0C1E" w:rsidP="004E0C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</w:pPr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lastRenderedPageBreak/>
        <w:t>Также в ходе встречи был рассмотрен практический опыт обеспечения сейсмической защиты реконструируемых и строящихся объектов.</w:t>
      </w:r>
    </w:p>
    <w:p w:rsidR="004E0C1E" w:rsidRPr="004E0C1E" w:rsidRDefault="004E0C1E" w:rsidP="004E0C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</w:pPr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 xml:space="preserve">По итогам конференции принята Резолюция, в которой участники обратились к НОПРИЗ и в соответствующие органы власти, научные институты с рекомендацией уделить больше внимания вопросам прогнозирования землетрясений и предупреждения их опасных последствий, а также обеспечить включение нормативных требований по </w:t>
      </w:r>
      <w:proofErr w:type="spellStart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сейсмобезопасности</w:t>
      </w:r>
      <w:proofErr w:type="spellEnd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 xml:space="preserve"> в упомянутый Единый реестр обязательных требований (для проектировщиков и строителей).</w:t>
      </w:r>
    </w:p>
    <w:p w:rsidR="004E0C1E" w:rsidRPr="004E0C1E" w:rsidRDefault="004E0C1E" w:rsidP="004E0C1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A394E"/>
          <w:spacing w:val="11"/>
          <w:sz w:val="21"/>
          <w:szCs w:val="21"/>
          <w:lang w:eastAsia="ru-RU"/>
        </w:rPr>
      </w:pPr>
      <w:r w:rsidRPr="004E0C1E">
        <w:rPr>
          <w:rFonts w:ascii="Arial" w:eastAsia="Times New Roman" w:hAnsi="Arial" w:cs="Arial"/>
          <w:i/>
          <w:iCs/>
          <w:color w:val="2A394E"/>
          <w:spacing w:val="11"/>
          <w:sz w:val="21"/>
          <w:szCs w:val="21"/>
          <w:lang w:eastAsia="ru-RU"/>
        </w:rPr>
        <w:t>Искренне Ваш,</w:t>
      </w:r>
      <w:r w:rsidRPr="004E0C1E">
        <w:rPr>
          <w:rFonts w:ascii="Arial" w:eastAsia="Times New Roman" w:hAnsi="Arial" w:cs="Arial"/>
          <w:i/>
          <w:iCs/>
          <w:color w:val="2A394E"/>
          <w:spacing w:val="11"/>
          <w:sz w:val="21"/>
          <w:szCs w:val="21"/>
          <w:lang w:eastAsia="ru-RU"/>
        </w:rPr>
        <w:br/>
      </w:r>
      <w:r w:rsidRPr="004E0C1E">
        <w:rPr>
          <w:rFonts w:ascii="Times New Roman" w:eastAsia="Times New Roman" w:hAnsi="Times New Roman" w:cs="Times New Roman"/>
          <w:i/>
          <w:iCs/>
          <w:color w:val="FA5C17"/>
          <w:spacing w:val="11"/>
          <w:sz w:val="21"/>
          <w:szCs w:val="21"/>
          <w:lang w:eastAsia="ru-RU"/>
        </w:rPr>
        <w:t>З</w:t>
      </w:r>
      <w:r w:rsidRPr="004E0C1E">
        <w:rPr>
          <w:rFonts w:ascii="Arial" w:eastAsia="Times New Roman" w:hAnsi="Arial" w:cs="Arial"/>
          <w:i/>
          <w:iCs/>
          <w:color w:val="2A394E"/>
          <w:spacing w:val="11"/>
          <w:sz w:val="21"/>
          <w:szCs w:val="21"/>
          <w:lang w:eastAsia="ru-RU"/>
        </w:rPr>
        <w:t>а-</w:t>
      </w:r>
      <w:proofErr w:type="spellStart"/>
      <w:r w:rsidRPr="004E0C1E">
        <w:rPr>
          <w:rFonts w:ascii="Times New Roman" w:eastAsia="Times New Roman" w:hAnsi="Times New Roman" w:cs="Times New Roman"/>
          <w:i/>
          <w:iCs/>
          <w:color w:val="FA5C17"/>
          <w:spacing w:val="11"/>
          <w:sz w:val="21"/>
          <w:szCs w:val="21"/>
          <w:lang w:eastAsia="ru-RU"/>
        </w:rPr>
        <w:t>С</w:t>
      </w:r>
      <w:r w:rsidRPr="004E0C1E">
        <w:rPr>
          <w:rFonts w:ascii="Arial" w:eastAsia="Times New Roman" w:hAnsi="Arial" w:cs="Arial"/>
          <w:i/>
          <w:iCs/>
          <w:color w:val="2A394E"/>
          <w:spacing w:val="11"/>
          <w:sz w:val="21"/>
          <w:szCs w:val="21"/>
          <w:lang w:eastAsia="ru-RU"/>
        </w:rPr>
        <w:t>трой</w:t>
      </w:r>
      <w:proofErr w:type="gramStart"/>
      <w:r w:rsidRPr="004E0C1E">
        <w:rPr>
          <w:rFonts w:ascii="Arial" w:eastAsia="Times New Roman" w:hAnsi="Arial" w:cs="Arial"/>
          <w:i/>
          <w:iCs/>
          <w:color w:val="2A394E"/>
          <w:spacing w:val="11"/>
          <w:sz w:val="21"/>
          <w:szCs w:val="21"/>
          <w:lang w:eastAsia="ru-RU"/>
        </w:rPr>
        <w:t>.</w:t>
      </w:r>
      <w:r w:rsidRPr="004E0C1E">
        <w:rPr>
          <w:rFonts w:ascii="Times New Roman" w:eastAsia="Times New Roman" w:hAnsi="Times New Roman" w:cs="Times New Roman"/>
          <w:i/>
          <w:iCs/>
          <w:color w:val="FA5C17"/>
          <w:spacing w:val="11"/>
          <w:sz w:val="21"/>
          <w:szCs w:val="21"/>
          <w:lang w:eastAsia="ru-RU"/>
        </w:rPr>
        <w:t>Р</w:t>
      </w:r>
      <w:proofErr w:type="gramEnd"/>
      <w:r w:rsidRPr="004E0C1E">
        <w:rPr>
          <w:rFonts w:ascii="Times New Roman" w:eastAsia="Times New Roman" w:hAnsi="Times New Roman" w:cs="Times New Roman"/>
          <w:i/>
          <w:iCs/>
          <w:color w:val="FA5C17"/>
          <w:spacing w:val="11"/>
          <w:sz w:val="21"/>
          <w:szCs w:val="21"/>
          <w:lang w:eastAsia="ru-RU"/>
        </w:rPr>
        <w:t>Ф</w:t>
      </w:r>
      <w:proofErr w:type="spellEnd"/>
    </w:p>
    <w:p w:rsidR="004E0C1E" w:rsidRPr="004E0C1E" w:rsidRDefault="004E0C1E" w:rsidP="004E0C1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E0C1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E0C1E" w:rsidRPr="004E0C1E" w:rsidRDefault="004E0C1E" w:rsidP="004E0C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</w:pPr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 </w:t>
      </w:r>
    </w:p>
    <w:p w:rsidR="004E0C1E" w:rsidRPr="004E0C1E" w:rsidRDefault="004E0C1E" w:rsidP="004E0C1E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E0C1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E0C1E" w:rsidRPr="004E0C1E" w:rsidRDefault="004E0C1E" w:rsidP="004E0C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5"/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</w:pPr>
      <w:r w:rsidRPr="004E0C1E">
        <w:rPr>
          <w:rFonts w:ascii="Arial" w:eastAsia="Times New Roman" w:hAnsi="Arial" w:cs="Arial"/>
          <w:noProof/>
          <w:color w:val="2A394E"/>
          <w:spacing w:val="11"/>
          <w:sz w:val="21"/>
          <w:szCs w:val="21"/>
          <w:lang w:eastAsia="ru-RU"/>
        </w:rPr>
        <w:drawing>
          <wp:inline distT="0" distB="0" distL="0" distR="0" wp14:anchorId="56C2DE6B" wp14:editId="0CDB87AA">
            <wp:extent cx="952500" cy="952500"/>
            <wp:effectExtent l="0" t="0" r="0" b="0"/>
            <wp:docPr id="5" name="Рисунок 5" descr="Анф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нфис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C1E" w:rsidRPr="004E0C1E" w:rsidRDefault="00D672B9" w:rsidP="004E0C1E">
      <w:pPr>
        <w:shd w:val="clear" w:color="auto" w:fill="FFFFFF"/>
        <w:spacing w:beforeAutospacing="1" w:after="0" w:line="240" w:lineRule="auto"/>
        <w:ind w:left="900"/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</w:pPr>
      <w:hyperlink r:id="rId15" w:tooltip="Перейти к карточке" w:history="1">
        <w:r w:rsidR="004E0C1E" w:rsidRPr="004E0C1E">
          <w:rPr>
            <w:rFonts w:ascii="Arial" w:eastAsia="Times New Roman" w:hAnsi="Arial" w:cs="Arial"/>
            <w:color w:val="2A394E"/>
            <w:spacing w:val="11"/>
            <w:sz w:val="26"/>
            <w:szCs w:val="26"/>
            <w:u w:val="single"/>
            <w:lang w:eastAsia="ru-RU"/>
          </w:rPr>
          <w:t>Анфиса</w:t>
        </w:r>
      </w:hyperlink>
      <w:r w:rsidR="004E0C1E" w:rsidRPr="004E0C1E">
        <w:rPr>
          <w:rFonts w:ascii="Arial" w:eastAsia="Times New Roman" w:hAnsi="Arial" w:cs="Arial"/>
          <w:i/>
          <w:iCs/>
          <w:color w:val="ADADAD"/>
          <w:spacing w:val="11"/>
          <w:sz w:val="19"/>
          <w:szCs w:val="19"/>
          <w:lang w:eastAsia="ru-RU"/>
        </w:rPr>
        <w:t>27.04.2024 в 14:18 пишет:</w:t>
      </w:r>
    </w:p>
    <w:p w:rsidR="004E0C1E" w:rsidRPr="004E0C1E" w:rsidRDefault="004E0C1E" w:rsidP="004E0C1E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</w:pPr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 xml:space="preserve">а я уже </w:t>
      </w:r>
      <w:proofErr w:type="gramStart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знаю</w:t>
      </w:r>
      <w:proofErr w:type="gramEnd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 xml:space="preserve"> откуда ноги растут у землетрясений, </w:t>
      </w:r>
      <w:hyperlink r:id="rId16" w:history="1">
        <w:r w:rsidRPr="004E0C1E">
          <w:rPr>
            <w:rFonts w:ascii="Arial" w:eastAsia="Times New Roman" w:hAnsi="Arial" w:cs="Arial"/>
            <w:color w:val="D44F14"/>
            <w:spacing w:val="11"/>
            <w:sz w:val="21"/>
            <w:szCs w:val="21"/>
            <w:u w:val="single"/>
            <w:lang w:eastAsia="ru-RU"/>
          </w:rPr>
          <w:t>мне Сергей рассказал</w:t>
        </w:r>
      </w:hyperlink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 :)</w:t>
      </w:r>
    </w:p>
    <w:p w:rsidR="004E0C1E" w:rsidRPr="004E0C1E" w:rsidRDefault="004E0C1E" w:rsidP="004E0C1E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</w:pPr>
      <w:r w:rsidRPr="004E0C1E">
        <w:rPr>
          <w:rFonts w:ascii="Arial" w:eastAsia="Times New Roman" w:hAnsi="Arial" w:cs="Arial"/>
          <w:noProof/>
          <w:color w:val="2A394E"/>
          <w:spacing w:val="11"/>
          <w:sz w:val="21"/>
          <w:szCs w:val="21"/>
          <w:lang w:eastAsia="ru-RU"/>
        </w:rPr>
        <w:drawing>
          <wp:inline distT="0" distB="0" distL="0" distR="0" wp14:anchorId="1FC2BFDC" wp14:editId="0D47196A">
            <wp:extent cx="952500" cy="952500"/>
            <wp:effectExtent l="0" t="0" r="0" b="0"/>
            <wp:docPr id="6" name="Рисунок 6" descr="Сергей Яковл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ергей Яковле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C1E" w:rsidRPr="004E0C1E" w:rsidRDefault="00D672B9" w:rsidP="004E0C1E">
      <w:pPr>
        <w:shd w:val="clear" w:color="auto" w:fill="FFFFFF"/>
        <w:spacing w:beforeAutospacing="1" w:after="0" w:line="240" w:lineRule="auto"/>
        <w:ind w:left="1620"/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</w:pPr>
      <w:hyperlink r:id="rId18" w:tooltip="Перейти к карточке" w:history="1">
        <w:r w:rsidR="004E0C1E" w:rsidRPr="004E0C1E">
          <w:rPr>
            <w:rFonts w:ascii="Arial" w:eastAsia="Times New Roman" w:hAnsi="Arial" w:cs="Arial"/>
            <w:color w:val="2A394E"/>
            <w:spacing w:val="11"/>
            <w:sz w:val="26"/>
            <w:szCs w:val="26"/>
            <w:u w:val="single"/>
            <w:lang w:eastAsia="ru-RU"/>
          </w:rPr>
          <w:t>Сергей Яковлев</w:t>
        </w:r>
      </w:hyperlink>
      <w:r w:rsidR="004E0C1E" w:rsidRPr="004E0C1E">
        <w:rPr>
          <w:rFonts w:ascii="Arial" w:eastAsia="Times New Roman" w:hAnsi="Arial" w:cs="Arial"/>
          <w:i/>
          <w:iCs/>
          <w:color w:val="ADADAD"/>
          <w:spacing w:val="11"/>
          <w:sz w:val="19"/>
          <w:szCs w:val="19"/>
          <w:lang w:eastAsia="ru-RU"/>
        </w:rPr>
        <w:t>27.04.2024 в 14:55 отвечает пользователю:</w:t>
      </w:r>
      <w:hyperlink r:id="rId19" w:anchor="comment35373" w:tooltip="Перейти к комментарию #35373" w:history="1">
        <w:r w:rsidR="004E0C1E" w:rsidRPr="004E0C1E">
          <w:rPr>
            <w:rFonts w:ascii="Arial" w:eastAsia="Times New Roman" w:hAnsi="Arial" w:cs="Arial"/>
            <w:i/>
            <w:iCs/>
            <w:color w:val="ADADAD"/>
            <w:spacing w:val="11"/>
            <w:sz w:val="18"/>
            <w:szCs w:val="18"/>
            <w:u w:val="single"/>
            <w:lang w:eastAsia="ru-RU"/>
          </w:rPr>
          <w:t>@Анфиса</w:t>
        </w:r>
      </w:hyperlink>
    </w:p>
    <w:p w:rsidR="004E0C1E" w:rsidRPr="004E0C1E" w:rsidRDefault="004E0C1E" w:rsidP="004E0C1E">
      <w:pPr>
        <w:shd w:val="clear" w:color="auto" w:fill="FFFFFF"/>
        <w:spacing w:before="100" w:beforeAutospacing="1" w:after="100" w:afterAutospacing="1" w:line="240" w:lineRule="auto"/>
        <w:ind w:left="1620"/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</w:pPr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 xml:space="preserve">Со времени той публикации много воды утекло. Удалось найти новые материалы по этой теме. И само существование тектонических плит уже ставится под сомнение. На Луне и Марсе их нет. Вероятно, все дело в приливах-отливах (из-за гравитации Луны), которые формируют в </w:t>
      </w:r>
      <w:proofErr w:type="spellStart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срединоокеанияеских</w:t>
      </w:r>
      <w:proofErr w:type="spellEnd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 xml:space="preserve"> хребтах (посреди океанов) зоны растяжения. Идет циклическое накопление растягивающих напряжений в базальтовой коре океанов. Когда напряжения достигают предела малоцикловой прочности базальта, начинается лавинообразный процесс трещинообразования относительно небольших трещин, а затем появляются глобальные трещины - это и есть землетрясение. На континентах, например в Турции, идут аналогичные процессы, но только связанные и </w:t>
      </w:r>
      <w:proofErr w:type="gramStart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с</w:t>
      </w:r>
      <w:proofErr w:type="gramEnd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 xml:space="preserve"> сжатием, и с растяжением гранитной коры. Лавинообразный процесс трещинообразования относительно небольших трещин сопровождается мини шумом и микро вибрацией, которые ощущают животные и начинают беспокоиться (это один их признаков надвигающего землетрясения). Задача прогнозирования землетрясений сводится к определению длительности накопления напряжений в земной коре (периодам между землетрясениями) и их связи с </w:t>
      </w:r>
      <w:proofErr w:type="spellStart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суперлуниями</w:t>
      </w:r>
      <w:proofErr w:type="spellEnd"/>
      <w:r w:rsidRPr="004E0C1E">
        <w:rPr>
          <w:rFonts w:ascii="Arial" w:eastAsia="Times New Roman" w:hAnsi="Arial" w:cs="Arial"/>
          <w:color w:val="2A394E"/>
          <w:spacing w:val="11"/>
          <w:sz w:val="21"/>
          <w:szCs w:val="21"/>
          <w:lang w:eastAsia="ru-RU"/>
        </w:rPr>
        <w:t>, а также определению малоцикловой прочности гранитов и базальтов (таких данных пока не найдено). Пока, как бы так ...</w:t>
      </w:r>
    </w:p>
    <w:p w:rsidR="004E0C1E" w:rsidRDefault="004E0C1E"/>
    <w:sectPr w:rsidR="004E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FBA"/>
    <w:multiLevelType w:val="multilevel"/>
    <w:tmpl w:val="7C48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CD1D34"/>
    <w:multiLevelType w:val="multilevel"/>
    <w:tmpl w:val="2370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1E"/>
    <w:rsid w:val="004E0C1E"/>
    <w:rsid w:val="00BC09F1"/>
    <w:rsid w:val="00D6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3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238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1229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8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1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55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934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1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4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18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28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20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0805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3617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4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09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17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7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4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3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712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43863">
                                          <w:marLeft w:val="-8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FA5C17"/>
                                            <w:left w:val="single" w:sz="12" w:space="0" w:color="FA5C17"/>
                                            <w:bottom w:val="single" w:sz="12" w:space="0" w:color="FA5C17"/>
                                            <w:right w:val="single" w:sz="12" w:space="0" w:color="FA5C17"/>
                                          </w:divBdr>
                                        </w:div>
                                        <w:div w:id="89562906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7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4833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46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931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05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2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9174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63864">
                                              <w:marLeft w:val="-11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A5C17"/>
                                                <w:left w:val="single" w:sz="12" w:space="0" w:color="FA5C17"/>
                                                <w:bottom w:val="single" w:sz="12" w:space="0" w:color="FA5C17"/>
                                                <w:right w:val="single" w:sz="12" w:space="0" w:color="FA5C17"/>
                                              </w:divBdr>
                                            </w:div>
                                            <w:div w:id="8631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2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674778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73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rf.ru/all-nopriz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zsrf.ru/publicists/yakovlev-n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zsrf.ru/all-nostroy" TargetMode="External"/><Relationship Id="rId12" Type="http://schemas.openxmlformats.org/officeDocument/2006/relationships/hyperlink" Target="https://zsrf.ru/all-vse-o-sro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zsrf.ru/blogpost/277/otchego-vo-vse-vremena-trjaset-zemlju-matushk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srf.ru/all-sro" TargetMode="External"/><Relationship Id="rId11" Type="http://schemas.openxmlformats.org/officeDocument/2006/relationships/hyperlink" Target="https://zsrf.ru/all-pravda-o-s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srf.ru/user/13" TargetMode="External"/><Relationship Id="rId10" Type="http://schemas.openxmlformats.org/officeDocument/2006/relationships/hyperlink" Target="https://zsrf.ru/all-syezd-sro" TargetMode="External"/><Relationship Id="rId19" Type="http://schemas.openxmlformats.org/officeDocument/2006/relationships/hyperlink" Target="https://zsrf.ru/directway/2024/04/27/xvii-vsesibirskaja-i-snova-v-novokuznetsk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srf.ru/all-pravitelstvo-rf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2024-04-29T11:21:00Z</dcterms:created>
  <dcterms:modified xsi:type="dcterms:W3CDTF">2024-04-29T11:29:00Z</dcterms:modified>
</cp:coreProperties>
</file>